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68CB1" w14:textId="570E1909" w:rsidR="00C4601F" w:rsidRPr="009451F6" w:rsidRDefault="00F21F34" w:rsidP="009451F6">
      <w:pPr>
        <w:jc w:val="center"/>
        <w:rPr>
          <w:b/>
          <w:bCs/>
          <w:sz w:val="32"/>
          <w:szCs w:val="32"/>
        </w:rPr>
      </w:pPr>
      <w:r>
        <w:rPr>
          <w:b/>
          <w:bCs/>
          <w:sz w:val="32"/>
          <w:szCs w:val="32"/>
        </w:rPr>
        <w:t>‘</w:t>
      </w:r>
      <w:r w:rsidRPr="00F21F34">
        <w:rPr>
          <w:b/>
          <w:bCs/>
          <w:sz w:val="28"/>
          <w:szCs w:val="28"/>
        </w:rPr>
        <w:t>La bomba’, el cómic que cuenta todo lo que ocurrió antes del día D</w:t>
      </w:r>
      <w:r>
        <w:rPr>
          <w:b/>
          <w:bCs/>
          <w:sz w:val="32"/>
          <w:szCs w:val="32"/>
        </w:rPr>
        <w:t xml:space="preserve"> </w:t>
      </w:r>
    </w:p>
    <w:p w14:paraId="799C577E" w14:textId="0A6B8562" w:rsidR="00134CAC" w:rsidRDefault="003D2D8B" w:rsidP="00395A62">
      <w:pPr>
        <w:jc w:val="both"/>
        <w:rPr>
          <w:b/>
          <w:bCs/>
        </w:rPr>
      </w:pPr>
      <w:r w:rsidRPr="009451F6">
        <w:rPr>
          <w:b/>
          <w:bCs/>
        </w:rPr>
        <w:t xml:space="preserve">NORMA </w:t>
      </w:r>
      <w:r w:rsidR="00134CAC">
        <w:rPr>
          <w:b/>
          <w:bCs/>
        </w:rPr>
        <w:t xml:space="preserve">publica una nueva edición </w:t>
      </w:r>
      <w:r w:rsidR="00BE4EA9">
        <w:rPr>
          <w:b/>
          <w:bCs/>
        </w:rPr>
        <w:t xml:space="preserve">en rústica </w:t>
      </w:r>
      <w:r w:rsidR="00134CAC">
        <w:rPr>
          <w:b/>
          <w:bCs/>
        </w:rPr>
        <w:t>de</w:t>
      </w:r>
      <w:r w:rsidRPr="009451F6">
        <w:rPr>
          <w:b/>
          <w:bCs/>
        </w:rPr>
        <w:t xml:space="preserve"> la monumental novela gráfica</w:t>
      </w:r>
      <w:r w:rsidR="00F21F34">
        <w:rPr>
          <w:b/>
          <w:bCs/>
        </w:rPr>
        <w:t xml:space="preserve"> de </w:t>
      </w:r>
      <w:proofErr w:type="spellStart"/>
      <w:r w:rsidR="00F21F34">
        <w:rPr>
          <w:b/>
          <w:bCs/>
        </w:rPr>
        <w:t>Alcante</w:t>
      </w:r>
      <w:proofErr w:type="spellEnd"/>
      <w:r w:rsidR="00F21F34">
        <w:rPr>
          <w:b/>
          <w:bCs/>
        </w:rPr>
        <w:t xml:space="preserve">, </w:t>
      </w:r>
      <w:proofErr w:type="spellStart"/>
      <w:r w:rsidR="00F21F34">
        <w:rPr>
          <w:b/>
          <w:bCs/>
        </w:rPr>
        <w:t>Bolleé</w:t>
      </w:r>
      <w:proofErr w:type="spellEnd"/>
      <w:r w:rsidR="00F21F34">
        <w:rPr>
          <w:b/>
          <w:bCs/>
        </w:rPr>
        <w:t xml:space="preserve"> y </w:t>
      </w:r>
      <w:proofErr w:type="spellStart"/>
      <w:r w:rsidR="00F21F34">
        <w:rPr>
          <w:b/>
          <w:bCs/>
        </w:rPr>
        <w:t>Rodier</w:t>
      </w:r>
      <w:proofErr w:type="spellEnd"/>
      <w:r w:rsidR="00F21F34">
        <w:rPr>
          <w:b/>
          <w:bCs/>
        </w:rPr>
        <w:t xml:space="preserve"> sobre</w:t>
      </w:r>
      <w:r w:rsidRPr="009451F6">
        <w:rPr>
          <w:b/>
          <w:bCs/>
        </w:rPr>
        <w:t xml:space="preserve"> la carrera nuclear que llevó a la destrucción de Hiroshima y Nagasaki</w:t>
      </w:r>
    </w:p>
    <w:p w14:paraId="2F4DB5F7" w14:textId="32881CF0" w:rsidR="003D2D8B" w:rsidRPr="009451F6" w:rsidRDefault="00134CAC" w:rsidP="00395A62">
      <w:pPr>
        <w:jc w:val="both"/>
        <w:rPr>
          <w:b/>
          <w:bCs/>
        </w:rPr>
      </w:pPr>
      <w:r>
        <w:rPr>
          <w:b/>
          <w:bCs/>
        </w:rPr>
        <w:t xml:space="preserve">El lanzamiento </w:t>
      </w:r>
      <w:r w:rsidR="00F21F34">
        <w:rPr>
          <w:b/>
          <w:bCs/>
        </w:rPr>
        <w:t>coincide con el estreno del nuevo filme de Christopher Nolan, ‘Oppenheimer’</w:t>
      </w:r>
    </w:p>
    <w:p w14:paraId="45A68008" w14:textId="77777777" w:rsidR="00BE4EA9" w:rsidRDefault="00BE4EA9" w:rsidP="00395A62">
      <w:pPr>
        <w:jc w:val="both"/>
      </w:pPr>
    </w:p>
    <w:p w14:paraId="00A365A7" w14:textId="01D4394A" w:rsidR="003D2D8B" w:rsidRDefault="003D2D8B" w:rsidP="00395A62">
      <w:pPr>
        <w:jc w:val="both"/>
      </w:pPr>
      <w:r>
        <w:t xml:space="preserve">Pocas veces la protagonista de un cómic es una sustancia. En este caso, se trata del uranio, ese elemento plateado cuyo símbolo químico es U y 92 su número atómico. Él mismo se dirige al lector desde las primeras páginas, dispuesto a contarle el camino que hubo de recorrer desde el laboratorio al campo de batalla, para convertirse en el arma más mortífera jamás concebida por el hombre. </w:t>
      </w:r>
    </w:p>
    <w:p w14:paraId="09343760" w14:textId="6CBC69BC" w:rsidR="00D14F8A" w:rsidRPr="00F21F34" w:rsidRDefault="003D2D8B" w:rsidP="00395A62">
      <w:pPr>
        <w:jc w:val="both"/>
      </w:pPr>
      <w:r>
        <w:t xml:space="preserve">Un camino largo, desde luego, que ha requerido 450 páginas para ser contado. Sencillamente titulada </w:t>
      </w:r>
      <w:r w:rsidRPr="003D2D8B">
        <w:rPr>
          <w:i/>
          <w:iCs/>
        </w:rPr>
        <w:t>La bomba</w:t>
      </w:r>
      <w:r>
        <w:t xml:space="preserve">, esta </w:t>
      </w:r>
      <w:r w:rsidR="00D14F8A">
        <w:t xml:space="preserve">monumental </w:t>
      </w:r>
      <w:r>
        <w:t>novela gráfica</w:t>
      </w:r>
      <w:r w:rsidR="00D14F8A">
        <w:t xml:space="preserve"> propone un viaje en el tiempo y en la geografía, de las minas de uranio de Katanga al País del Sol Naciente, de Alemania a Noruega y de la Unión Soviética a Nuevo México…  </w:t>
      </w:r>
      <w:r w:rsidR="00F21F34">
        <w:t xml:space="preserve">Ahora, coincidiendo con el estreno de </w:t>
      </w:r>
      <w:r w:rsidR="00F21F34">
        <w:rPr>
          <w:i/>
          <w:iCs/>
        </w:rPr>
        <w:t>Oppenheimer</w:t>
      </w:r>
      <w:r w:rsidR="00F21F34">
        <w:t xml:space="preserve">, el nuevo filme de Christopher Nolan, NORMA </w:t>
      </w:r>
      <w:r w:rsidR="00134CAC">
        <w:t xml:space="preserve">lanza una nueva edición </w:t>
      </w:r>
      <w:r w:rsidR="00BE4EA9">
        <w:t xml:space="preserve">en rústica (además de la edición en cartoné) </w:t>
      </w:r>
      <w:r w:rsidR="00134CAC">
        <w:t>de</w:t>
      </w:r>
      <w:r w:rsidR="00F21F34">
        <w:t xml:space="preserve"> la obra de </w:t>
      </w:r>
      <w:proofErr w:type="spellStart"/>
      <w:r w:rsidR="00F21F34">
        <w:t>Alcante</w:t>
      </w:r>
      <w:proofErr w:type="spellEnd"/>
      <w:r w:rsidR="00F21F34">
        <w:t xml:space="preserve">, </w:t>
      </w:r>
      <w:proofErr w:type="spellStart"/>
      <w:r w:rsidR="00F21F34">
        <w:t>Bolleé</w:t>
      </w:r>
      <w:proofErr w:type="spellEnd"/>
      <w:r w:rsidR="00F21F34">
        <w:t xml:space="preserve"> y </w:t>
      </w:r>
      <w:proofErr w:type="spellStart"/>
      <w:r w:rsidR="00F21F34">
        <w:t>Rodie</w:t>
      </w:r>
      <w:r w:rsidR="00134CAC">
        <w:t>r</w:t>
      </w:r>
      <w:proofErr w:type="spellEnd"/>
      <w:r w:rsidR="00134CAC">
        <w:t>, que ha alcanzado la cifra de los 100.000 ejemplares vendidos.</w:t>
      </w:r>
      <w:r w:rsidR="00F21F34">
        <w:t xml:space="preserve"> </w:t>
      </w:r>
    </w:p>
    <w:p w14:paraId="58E9CBCE" w14:textId="21590BBA" w:rsidR="003D2D8B" w:rsidRDefault="00D14F8A" w:rsidP="00395A62">
      <w:pPr>
        <w:jc w:val="both"/>
      </w:pPr>
      <w:r>
        <w:t xml:space="preserve">Todo comenzó con la intuición por parte de los físicos de que el bombardeo de neutrones sobre núcleos atómicos podría provocar una reacción en cadena sostenida, devastando amplias extensiones de terreno con una fuerza nunca vista. Este descubrimiento se produce en un momento en que Hitler se afianza en el poder y empieza a practicar una temeraria política expansionista, que pone en guardia a las demás potencias mundiales, preparadas para la mayor contienda de todos los tiempos. Arranca así una carrera contra el tiempo marcada por una certeza: el primero que consiga el arma, será el vencedor de la guerra.     </w:t>
      </w:r>
      <w:r w:rsidR="003D2D8B">
        <w:t xml:space="preserve">       </w:t>
      </w:r>
    </w:p>
    <w:p w14:paraId="3A68D773" w14:textId="77777777" w:rsidR="0068604C" w:rsidRDefault="00D14F8A" w:rsidP="00395A62">
      <w:pPr>
        <w:jc w:val="both"/>
      </w:pPr>
      <w:r>
        <w:t>Evidentemente, el uranio no es el único personaje de esta historia. Por estas viñetas desfilan científicos tan celebres como Einstein, Oppenheimer o Fermi, políticos como Roosevelt o Truman,</w:t>
      </w:r>
      <w:r w:rsidR="0068604C">
        <w:t xml:space="preserve"> así como personajes menos conocidos como</w:t>
      </w:r>
      <w:r>
        <w:t xml:space="preserve"> </w:t>
      </w:r>
      <w:proofErr w:type="spellStart"/>
      <w:r w:rsidR="0068604C" w:rsidRPr="00D14F8A">
        <w:t>Leó</w:t>
      </w:r>
      <w:proofErr w:type="spellEnd"/>
      <w:r w:rsidR="0068604C">
        <w:t xml:space="preserve"> </w:t>
      </w:r>
      <w:proofErr w:type="spellStart"/>
      <w:r w:rsidR="0068604C" w:rsidRPr="00D14F8A">
        <w:t>Szilàrd</w:t>
      </w:r>
      <w:proofErr w:type="spellEnd"/>
      <w:r w:rsidR="0068604C">
        <w:t xml:space="preserve">, el hombre que movió cielo y tierra para </w:t>
      </w:r>
      <w:r w:rsidR="0068604C" w:rsidRPr="00D14F8A">
        <w:t>Estados Unidos desarrollara la bomba, luego hizo todo lo posible para que nunca la usara</w:t>
      </w:r>
      <w:r w:rsidR="0068604C">
        <w:t xml:space="preserve">; </w:t>
      </w:r>
      <w:proofErr w:type="spellStart"/>
      <w:r w:rsidR="0068604C" w:rsidRPr="00D14F8A">
        <w:t>Ebb</w:t>
      </w:r>
      <w:proofErr w:type="spellEnd"/>
      <w:r w:rsidR="0068604C" w:rsidRPr="00D14F8A">
        <w:t xml:space="preserve"> Cade</w:t>
      </w:r>
      <w:r w:rsidR="0068604C">
        <w:t>, el trabajador</w:t>
      </w:r>
      <w:r w:rsidR="0068604C" w:rsidRPr="00D14F8A">
        <w:t xml:space="preserve"> afroamericano al que inyectaron plutonio para estudiar su efecto sobre la salud</w:t>
      </w:r>
      <w:r w:rsidR="0068604C">
        <w:t>;</w:t>
      </w:r>
      <w:r w:rsidR="0068604C" w:rsidRPr="00D14F8A">
        <w:t xml:space="preserve"> o Leslie </w:t>
      </w:r>
      <w:proofErr w:type="spellStart"/>
      <w:r w:rsidR="0068604C" w:rsidRPr="00D14F8A">
        <w:t>Groves</w:t>
      </w:r>
      <w:proofErr w:type="spellEnd"/>
      <w:r w:rsidR="0068604C">
        <w:t xml:space="preserve">, el general </w:t>
      </w:r>
      <w:r w:rsidR="0068604C" w:rsidRPr="00D14F8A">
        <w:t>que dirigió el Proyecto Manhattan con mano de hierro</w:t>
      </w:r>
      <w:r w:rsidR="0068604C">
        <w:t xml:space="preserve">. </w:t>
      </w:r>
      <w:r>
        <w:t>Y también, cómo no, quienes serían las víctimas de aquel siniestro ingenio que el 6 de agosto de 1945 desintegraría en un abrir y cerrar de ojos a docenas de miles de personas, pondría fin a la Segunda Guerra Mundial con la rendición instantánea de Japón y marcaría un antes y un después en el devenir del mundo.</w:t>
      </w:r>
    </w:p>
    <w:p w14:paraId="2B7C31EC" w14:textId="2C842E20" w:rsidR="00D14F8A" w:rsidRDefault="0068604C" w:rsidP="00395A62">
      <w:pPr>
        <w:jc w:val="both"/>
      </w:pPr>
      <w:r>
        <w:t xml:space="preserve">Con todos estos elementos, </w:t>
      </w:r>
      <w:r>
        <w:rPr>
          <w:i/>
          <w:iCs/>
        </w:rPr>
        <w:t xml:space="preserve">La bomba </w:t>
      </w:r>
      <w:r>
        <w:t xml:space="preserve">se lee como un thriller trepidante, pero cada uno de sus capítulos está respaldado por una escrupulosa documentación. El guion de </w:t>
      </w:r>
      <w:proofErr w:type="spellStart"/>
      <w:r>
        <w:t>Alcante</w:t>
      </w:r>
      <w:proofErr w:type="spellEnd"/>
      <w:r>
        <w:t xml:space="preserve"> y </w:t>
      </w:r>
      <w:proofErr w:type="spellStart"/>
      <w:r>
        <w:t>Bollée</w:t>
      </w:r>
      <w:proofErr w:type="spellEnd"/>
      <w:r>
        <w:t xml:space="preserve"> reproduce con todo detalle el complejo proceso y las circunstancias que lo rodearon con una estricta objetividad, mientras que el dibujo de </w:t>
      </w:r>
      <w:proofErr w:type="spellStart"/>
      <w:r>
        <w:t>Denir</w:t>
      </w:r>
      <w:proofErr w:type="spellEnd"/>
      <w:r>
        <w:t xml:space="preserve"> </w:t>
      </w:r>
      <w:proofErr w:type="spellStart"/>
      <w:r>
        <w:t>Rodier</w:t>
      </w:r>
      <w:proofErr w:type="spellEnd"/>
      <w:r>
        <w:t>, con ese poderoso blanco y negro y ese trazo al más puro estilo de</w:t>
      </w:r>
      <w:r w:rsidR="001A2D1E">
        <w:t xml:space="preserve"> la escuela DC</w:t>
      </w:r>
      <w:r>
        <w:t xml:space="preserve">, pone rostros y escenarios a esta terrible aventura. </w:t>
      </w:r>
      <w:r w:rsidR="00D14F8A">
        <w:t xml:space="preserve">  </w:t>
      </w:r>
    </w:p>
    <w:p w14:paraId="33F1BCB4" w14:textId="391ED7C5" w:rsidR="003D2D8B" w:rsidRDefault="000B1BEA" w:rsidP="00395A62">
      <w:pPr>
        <w:jc w:val="both"/>
      </w:pPr>
      <w:r>
        <w:t xml:space="preserve">Una obra a la altura del episodio que se narra, </w:t>
      </w:r>
      <w:r w:rsidR="00BE4EA9">
        <w:t xml:space="preserve">que ha obtenido los premios Cases </w:t>
      </w:r>
      <w:proofErr w:type="spellStart"/>
      <w:r w:rsidR="00BE4EA9">
        <w:t>d’Histoire</w:t>
      </w:r>
      <w:proofErr w:type="spellEnd"/>
      <w:r w:rsidR="00BE4EA9">
        <w:t xml:space="preserve"> y de la Crítica ACBD de la </w:t>
      </w:r>
      <w:proofErr w:type="gramStart"/>
      <w:r w:rsidR="00BE4EA9">
        <w:t>BD quebequesa</w:t>
      </w:r>
      <w:proofErr w:type="gramEnd"/>
      <w:r w:rsidR="00BE4EA9">
        <w:t xml:space="preserve">, </w:t>
      </w:r>
      <w:r>
        <w:t xml:space="preserve">y que quedará como una gran aportación del género a la divulgación de la Historia contemporánea.    </w:t>
      </w:r>
    </w:p>
    <w:p w14:paraId="6746E2CB" w14:textId="2B4E924C" w:rsidR="003D2D8B" w:rsidRPr="00FB3437" w:rsidRDefault="00FB3437" w:rsidP="00395A62">
      <w:pPr>
        <w:jc w:val="both"/>
        <w:rPr>
          <w:b/>
          <w:bCs/>
        </w:rPr>
      </w:pPr>
      <w:r w:rsidRPr="00FB3437">
        <w:rPr>
          <w:b/>
          <w:bCs/>
        </w:rPr>
        <w:lastRenderedPageBreak/>
        <w:t>Sobre los autores</w:t>
      </w:r>
    </w:p>
    <w:p w14:paraId="004F3878" w14:textId="627BDE58" w:rsidR="00FB3437" w:rsidRPr="00FB3437" w:rsidRDefault="00FB3437" w:rsidP="00395A62">
      <w:pPr>
        <w:jc w:val="both"/>
        <w:rPr>
          <w:b/>
          <w:bCs/>
        </w:rPr>
      </w:pPr>
      <w:proofErr w:type="spellStart"/>
      <w:r w:rsidRPr="00FB3437">
        <w:rPr>
          <w:b/>
          <w:bCs/>
        </w:rPr>
        <w:t>Alcante</w:t>
      </w:r>
      <w:proofErr w:type="spellEnd"/>
    </w:p>
    <w:p w14:paraId="029DD30A" w14:textId="3A1E90B6" w:rsidR="00FB3437" w:rsidRDefault="00FB3437" w:rsidP="00395A62">
      <w:pPr>
        <w:jc w:val="both"/>
      </w:pPr>
      <w:r w:rsidRPr="00FB3437">
        <w:t xml:space="preserve">Didier </w:t>
      </w:r>
      <w:proofErr w:type="spellStart"/>
      <w:r w:rsidRPr="00FB3437">
        <w:t>Swysen</w:t>
      </w:r>
      <w:proofErr w:type="spellEnd"/>
      <w:r w:rsidRPr="00FB3437">
        <w:t xml:space="preserve">, alias </w:t>
      </w:r>
      <w:proofErr w:type="spellStart"/>
      <w:r w:rsidRPr="00FB3437">
        <w:t>Alcante</w:t>
      </w:r>
      <w:proofErr w:type="spellEnd"/>
      <w:r w:rsidRPr="00FB3437">
        <w:t xml:space="preserve">, es un guionista belga </w:t>
      </w:r>
      <w:r>
        <w:t>nacido</w:t>
      </w:r>
      <w:r w:rsidRPr="00FB3437">
        <w:t xml:space="preserve"> en 1970. Estudió Ciencias Económicas y trabaja como consultor e investigador, pero en paralelo desarrolla sus primeros trabajos como guionista, lo que lo llevó a ganar un concurso en 1995 y publicar su primer trabajo en </w:t>
      </w:r>
      <w:proofErr w:type="spellStart"/>
      <w:r w:rsidRPr="00156905">
        <w:rPr>
          <w:i/>
          <w:iCs/>
        </w:rPr>
        <w:t>Spirou</w:t>
      </w:r>
      <w:proofErr w:type="spellEnd"/>
      <w:r w:rsidRPr="00FB3437">
        <w:t xml:space="preserve">. Desde 2002 realiza </w:t>
      </w:r>
      <w:r w:rsidRPr="00156905">
        <w:rPr>
          <w:i/>
          <w:iCs/>
        </w:rPr>
        <w:t>Pandora Box</w:t>
      </w:r>
      <w:r w:rsidRPr="00FB3437">
        <w:t xml:space="preserve"> y sus historias se publican regularmente en </w:t>
      </w:r>
      <w:proofErr w:type="spellStart"/>
      <w:r w:rsidRPr="00156905">
        <w:rPr>
          <w:i/>
          <w:iCs/>
        </w:rPr>
        <w:t>Spirou</w:t>
      </w:r>
      <w:proofErr w:type="spellEnd"/>
      <w:r w:rsidRPr="00FB3437">
        <w:t xml:space="preserve">. Luego adopta el seudónimo de </w:t>
      </w:r>
      <w:proofErr w:type="spellStart"/>
      <w:r w:rsidRPr="00FB3437">
        <w:t>Alcante</w:t>
      </w:r>
      <w:proofErr w:type="spellEnd"/>
      <w:r w:rsidRPr="00FB3437">
        <w:t xml:space="preserve">, compuesto por las primeras sílabas de los nombres de sus hijos. A pedido de Jean Van </w:t>
      </w:r>
      <w:proofErr w:type="spellStart"/>
      <w:r w:rsidRPr="00FB3437">
        <w:t>Hamme</w:t>
      </w:r>
      <w:proofErr w:type="spellEnd"/>
      <w:r w:rsidRPr="00FB3437">
        <w:t xml:space="preserve">, quien es considerado su padre artístico, </w:t>
      </w:r>
      <w:proofErr w:type="spellStart"/>
      <w:r w:rsidRPr="00FB3437">
        <w:t>Alcante</w:t>
      </w:r>
      <w:proofErr w:type="spellEnd"/>
      <w:r w:rsidRPr="00FB3437">
        <w:t xml:space="preserve"> escribió un álbum de la serie </w:t>
      </w:r>
      <w:r w:rsidRPr="00FB3437">
        <w:rPr>
          <w:i/>
          <w:iCs/>
        </w:rPr>
        <w:t xml:space="preserve">XIII </w:t>
      </w:r>
      <w:proofErr w:type="spellStart"/>
      <w:r w:rsidRPr="00FB3437">
        <w:rPr>
          <w:i/>
          <w:iCs/>
        </w:rPr>
        <w:t>Mystery</w:t>
      </w:r>
      <w:proofErr w:type="spellEnd"/>
      <w:r w:rsidRPr="00FB3437">
        <w:rPr>
          <w:i/>
          <w:iCs/>
        </w:rPr>
        <w:t xml:space="preserve">, </w:t>
      </w:r>
      <w:proofErr w:type="spellStart"/>
      <w:r w:rsidRPr="00FB3437">
        <w:rPr>
          <w:i/>
          <w:iCs/>
        </w:rPr>
        <w:t>Colonel</w:t>
      </w:r>
      <w:proofErr w:type="spellEnd"/>
      <w:r w:rsidRPr="00FB3437">
        <w:rPr>
          <w:i/>
          <w:iCs/>
        </w:rPr>
        <w:t xml:space="preserve"> Amos</w:t>
      </w:r>
      <w:r w:rsidRPr="00FB3437">
        <w:t xml:space="preserve">. La colaboración con Jean Van </w:t>
      </w:r>
      <w:proofErr w:type="spellStart"/>
      <w:r w:rsidRPr="00FB3437">
        <w:t>Hamme</w:t>
      </w:r>
      <w:proofErr w:type="spellEnd"/>
      <w:r w:rsidRPr="00FB3437">
        <w:t xml:space="preserve"> también continúa en </w:t>
      </w:r>
      <w:proofErr w:type="spellStart"/>
      <w:r w:rsidRPr="00FB3437">
        <w:rPr>
          <w:i/>
          <w:iCs/>
        </w:rPr>
        <w:t>Rani</w:t>
      </w:r>
      <w:proofErr w:type="spellEnd"/>
      <w:r w:rsidRPr="00FB3437">
        <w:t xml:space="preserve">. Dedicado al cómic ya a tiempo completo, </w:t>
      </w:r>
      <w:proofErr w:type="spellStart"/>
      <w:r w:rsidRPr="00FB3437">
        <w:t>Alcante</w:t>
      </w:r>
      <w:proofErr w:type="spellEnd"/>
      <w:r w:rsidRPr="00FB3437">
        <w:t xml:space="preserve"> escribe los guiones de diferentes registros: thriller (</w:t>
      </w:r>
      <w:r w:rsidRPr="00FB3437">
        <w:rPr>
          <w:i/>
          <w:iCs/>
        </w:rPr>
        <w:t>Jason Brice, Interpol</w:t>
      </w:r>
      <w:r w:rsidRPr="00FB3437">
        <w:t>), anticipación (</w:t>
      </w:r>
      <w:r w:rsidRPr="00FB3437">
        <w:rPr>
          <w:i/>
          <w:iCs/>
        </w:rPr>
        <w:t>Re-</w:t>
      </w:r>
      <w:proofErr w:type="spellStart"/>
      <w:r w:rsidRPr="00FB3437">
        <w:rPr>
          <w:i/>
          <w:iCs/>
        </w:rPr>
        <w:t>Mind</w:t>
      </w:r>
      <w:proofErr w:type="spellEnd"/>
      <w:r w:rsidRPr="00FB3437">
        <w:t>), drama (</w:t>
      </w:r>
      <w:proofErr w:type="spellStart"/>
      <w:r w:rsidRPr="00FB3437">
        <w:rPr>
          <w:i/>
          <w:iCs/>
        </w:rPr>
        <w:t>Quelques</w:t>
      </w:r>
      <w:proofErr w:type="spellEnd"/>
      <w:r w:rsidRPr="00FB3437">
        <w:rPr>
          <w:i/>
          <w:iCs/>
        </w:rPr>
        <w:t xml:space="preserve"> </w:t>
      </w:r>
      <w:proofErr w:type="spellStart"/>
      <w:r w:rsidRPr="00FB3437">
        <w:rPr>
          <w:i/>
          <w:iCs/>
        </w:rPr>
        <w:t>jours</w:t>
      </w:r>
      <w:proofErr w:type="spellEnd"/>
      <w:r w:rsidRPr="00FB3437">
        <w:rPr>
          <w:i/>
          <w:iCs/>
        </w:rPr>
        <w:t xml:space="preserve"> Ensemble</w:t>
      </w:r>
      <w:r w:rsidRPr="00FB3437">
        <w:t>) o aventura histórica (</w:t>
      </w:r>
      <w:proofErr w:type="gramStart"/>
      <w:r w:rsidRPr="00FB3437">
        <w:rPr>
          <w:i/>
          <w:iCs/>
        </w:rPr>
        <w:t>La fin</w:t>
      </w:r>
      <w:proofErr w:type="gramEnd"/>
      <w:r w:rsidRPr="00FB3437">
        <w:rPr>
          <w:i/>
          <w:iCs/>
        </w:rPr>
        <w:t xml:space="preserve"> des </w:t>
      </w:r>
      <w:proofErr w:type="spellStart"/>
      <w:r w:rsidRPr="00FB3437">
        <w:rPr>
          <w:i/>
          <w:iCs/>
        </w:rPr>
        <w:t>Templiers</w:t>
      </w:r>
      <w:proofErr w:type="spellEnd"/>
      <w:r w:rsidRPr="00FB3437">
        <w:t xml:space="preserve">). En 2014 comenzó una colaboración con Ediciones </w:t>
      </w:r>
      <w:proofErr w:type="spellStart"/>
      <w:r w:rsidRPr="00FB3437">
        <w:t>Kennes</w:t>
      </w:r>
      <w:proofErr w:type="spellEnd"/>
      <w:r w:rsidRPr="00FB3437">
        <w:t xml:space="preserve">, y adaptó para ellos dos series de novelas de Quebec: </w:t>
      </w:r>
      <w:r w:rsidRPr="00FB3437">
        <w:rPr>
          <w:i/>
          <w:iCs/>
        </w:rPr>
        <w:t xml:space="preserve">La vie </w:t>
      </w:r>
      <w:proofErr w:type="spellStart"/>
      <w:r w:rsidRPr="00FB3437">
        <w:rPr>
          <w:i/>
          <w:iCs/>
        </w:rPr>
        <w:t>compliquée</w:t>
      </w:r>
      <w:proofErr w:type="spellEnd"/>
      <w:r w:rsidRPr="00FB3437">
        <w:t xml:space="preserve"> </w:t>
      </w:r>
      <w:r w:rsidRPr="00FB3437">
        <w:rPr>
          <w:i/>
          <w:iCs/>
        </w:rPr>
        <w:t xml:space="preserve">de </w:t>
      </w:r>
      <w:proofErr w:type="spellStart"/>
      <w:r w:rsidRPr="00FB3437">
        <w:rPr>
          <w:i/>
          <w:iCs/>
        </w:rPr>
        <w:t>Léa</w:t>
      </w:r>
      <w:proofErr w:type="spellEnd"/>
      <w:r w:rsidRPr="00FB3437">
        <w:rPr>
          <w:i/>
          <w:iCs/>
        </w:rPr>
        <w:t xml:space="preserve"> Olivier y </w:t>
      </w:r>
      <w:proofErr w:type="spellStart"/>
      <w:proofErr w:type="gramStart"/>
      <w:r w:rsidRPr="00FB3437">
        <w:rPr>
          <w:i/>
          <w:iCs/>
        </w:rPr>
        <w:t>Bine</w:t>
      </w:r>
      <w:proofErr w:type="spellEnd"/>
      <w:r w:rsidRPr="00FB3437">
        <w:rPr>
          <w:i/>
          <w:iCs/>
        </w:rPr>
        <w:t xml:space="preserve">  /</w:t>
      </w:r>
      <w:proofErr w:type="gramEnd"/>
      <w:r w:rsidRPr="00FB3437">
        <w:rPr>
          <w:i/>
          <w:iCs/>
        </w:rPr>
        <w:t xml:space="preserve"> </w:t>
      </w:r>
      <w:proofErr w:type="spellStart"/>
      <w:r w:rsidRPr="00FB3437">
        <w:rPr>
          <w:i/>
          <w:iCs/>
        </w:rPr>
        <w:t>L’incroyable</w:t>
      </w:r>
      <w:proofErr w:type="spellEnd"/>
      <w:r w:rsidRPr="00FB3437">
        <w:rPr>
          <w:i/>
          <w:iCs/>
        </w:rPr>
        <w:t xml:space="preserve"> </w:t>
      </w:r>
      <w:proofErr w:type="spellStart"/>
      <w:r w:rsidRPr="00FB3437">
        <w:rPr>
          <w:i/>
          <w:iCs/>
        </w:rPr>
        <w:t>histoire</w:t>
      </w:r>
      <w:proofErr w:type="spellEnd"/>
      <w:r w:rsidRPr="00FB3437">
        <w:rPr>
          <w:i/>
          <w:iCs/>
        </w:rPr>
        <w:t xml:space="preserve"> de Benoit-Olivier.</w:t>
      </w:r>
    </w:p>
    <w:p w14:paraId="09323F3A" w14:textId="67B05149" w:rsidR="00FB3437" w:rsidRPr="00FB3437" w:rsidRDefault="00FB3437" w:rsidP="00395A62">
      <w:pPr>
        <w:jc w:val="both"/>
        <w:rPr>
          <w:b/>
          <w:bCs/>
        </w:rPr>
      </w:pPr>
      <w:r w:rsidRPr="00FB3437">
        <w:rPr>
          <w:b/>
          <w:bCs/>
        </w:rPr>
        <w:t xml:space="preserve">Laurent-Frédéric </w:t>
      </w:r>
      <w:proofErr w:type="spellStart"/>
      <w:r w:rsidRPr="00FB3437">
        <w:rPr>
          <w:b/>
          <w:bCs/>
        </w:rPr>
        <w:t>Bollée</w:t>
      </w:r>
      <w:proofErr w:type="spellEnd"/>
    </w:p>
    <w:p w14:paraId="236EFF42" w14:textId="0F4BE2B0" w:rsidR="003D2D8B" w:rsidRDefault="00FB3437" w:rsidP="00395A62">
      <w:pPr>
        <w:jc w:val="both"/>
      </w:pPr>
      <w:r w:rsidRPr="00FB3437">
        <w:t xml:space="preserve">Nacido en 1967 en Orleans, Laurent-Frédéric </w:t>
      </w:r>
      <w:proofErr w:type="spellStart"/>
      <w:r w:rsidRPr="00FB3437">
        <w:t>Bollée</w:t>
      </w:r>
      <w:proofErr w:type="spellEnd"/>
      <w:r w:rsidRPr="00FB3437">
        <w:t xml:space="preserve"> desarrolló </w:t>
      </w:r>
      <w:r>
        <w:t>muy pronto</w:t>
      </w:r>
      <w:r w:rsidRPr="00FB3437">
        <w:t xml:space="preserve"> </w:t>
      </w:r>
      <w:r>
        <w:t>la</w:t>
      </w:r>
      <w:r w:rsidRPr="00FB3437">
        <w:t xml:space="preserve"> pasión por el periodismo y el cómic, hasta el punto de convertirlos en sus dos profesiones. Firmó su primer contrato como guionista a los 21 años y ya ha lanzado más de 40 álbumes para las editoriales más importantes. Le debemos las series </w:t>
      </w:r>
      <w:r w:rsidRPr="00FB3437">
        <w:rPr>
          <w:i/>
          <w:iCs/>
        </w:rPr>
        <w:t>AD Grand-Rivière</w:t>
      </w:r>
      <w:r w:rsidRPr="00FB3437">
        <w:t xml:space="preserve"> (</w:t>
      </w:r>
      <w:proofErr w:type="spellStart"/>
      <w:r w:rsidRPr="00FB3437">
        <w:t>Casterman</w:t>
      </w:r>
      <w:proofErr w:type="spellEnd"/>
      <w:r w:rsidRPr="00FB3437">
        <w:t xml:space="preserve">), </w:t>
      </w:r>
      <w:proofErr w:type="spellStart"/>
      <w:r w:rsidRPr="00FB3437">
        <w:rPr>
          <w:i/>
          <w:iCs/>
        </w:rPr>
        <w:t>ApocalypseMania</w:t>
      </w:r>
      <w:proofErr w:type="spellEnd"/>
      <w:r w:rsidRPr="00FB3437">
        <w:rPr>
          <w:i/>
          <w:iCs/>
        </w:rPr>
        <w:t xml:space="preserve"> </w:t>
      </w:r>
      <w:r w:rsidRPr="00FB3437">
        <w:t xml:space="preserve">(Dargaud) y </w:t>
      </w:r>
      <w:proofErr w:type="spellStart"/>
      <w:r w:rsidRPr="00FB3437">
        <w:rPr>
          <w:i/>
          <w:iCs/>
        </w:rPr>
        <w:t>L'ultime</w:t>
      </w:r>
      <w:proofErr w:type="spellEnd"/>
      <w:r w:rsidRPr="00FB3437">
        <w:rPr>
          <w:i/>
          <w:iCs/>
        </w:rPr>
        <w:t xml:space="preserve"> </w:t>
      </w:r>
      <w:proofErr w:type="spellStart"/>
      <w:r w:rsidRPr="00FB3437">
        <w:rPr>
          <w:i/>
          <w:iCs/>
        </w:rPr>
        <w:t>Chimère</w:t>
      </w:r>
      <w:proofErr w:type="spellEnd"/>
      <w:r w:rsidRPr="00FB3437">
        <w:t xml:space="preserve"> (Glénat). También participó en el proyecto </w:t>
      </w:r>
      <w:r w:rsidRPr="00FB3437">
        <w:rPr>
          <w:i/>
          <w:iCs/>
        </w:rPr>
        <w:t xml:space="preserve">XIII </w:t>
      </w:r>
      <w:proofErr w:type="spellStart"/>
      <w:r w:rsidRPr="00FB3437">
        <w:rPr>
          <w:i/>
          <w:iCs/>
        </w:rPr>
        <w:t>Mystery</w:t>
      </w:r>
      <w:proofErr w:type="spellEnd"/>
      <w:r w:rsidRPr="00FB3437">
        <w:t xml:space="preserve">, firmando el sexto álbum de la colección (Dargaud). Es </w:t>
      </w:r>
      <w:r>
        <w:t xml:space="preserve">asimismo </w:t>
      </w:r>
      <w:r w:rsidRPr="00FB3437">
        <w:t xml:space="preserve">autor de </w:t>
      </w:r>
      <w:r w:rsidRPr="00156905">
        <w:rPr>
          <w:i/>
          <w:iCs/>
        </w:rPr>
        <w:t xml:space="preserve">Terra </w:t>
      </w:r>
      <w:proofErr w:type="spellStart"/>
      <w:r w:rsidRPr="00156905">
        <w:rPr>
          <w:i/>
          <w:iCs/>
        </w:rPr>
        <w:t>Australis</w:t>
      </w:r>
      <w:proofErr w:type="spellEnd"/>
      <w:r w:rsidRPr="00FB3437">
        <w:t xml:space="preserve"> (Glénat), un libro de 500 páginas dedicado a la colonización de Australia por los ingleses y uno de los 15 álbumes imprescindibles de 2013 para la </w:t>
      </w:r>
      <w:proofErr w:type="spellStart"/>
      <w:r w:rsidRPr="00FB3437">
        <w:t>Association</w:t>
      </w:r>
      <w:proofErr w:type="spellEnd"/>
      <w:r w:rsidRPr="00FB3437">
        <w:t xml:space="preserve"> </w:t>
      </w:r>
      <w:proofErr w:type="spellStart"/>
      <w:r w:rsidRPr="00FB3437">
        <w:t>of</w:t>
      </w:r>
      <w:proofErr w:type="spellEnd"/>
      <w:r w:rsidRPr="00FB3437">
        <w:t xml:space="preserve"> Comic Book </w:t>
      </w:r>
      <w:proofErr w:type="spellStart"/>
      <w:r w:rsidRPr="00FB3437">
        <w:t>Critics</w:t>
      </w:r>
      <w:proofErr w:type="spellEnd"/>
      <w:r w:rsidRPr="00FB3437">
        <w:t xml:space="preserve">. Con Christian Rossi, también firmó </w:t>
      </w:r>
      <w:proofErr w:type="spellStart"/>
      <w:r w:rsidRPr="00FB3437">
        <w:rPr>
          <w:i/>
          <w:iCs/>
        </w:rPr>
        <w:t>Deadline</w:t>
      </w:r>
      <w:proofErr w:type="spellEnd"/>
      <w:r w:rsidRPr="00FB3437">
        <w:t xml:space="preserve"> (Glénat), un western atípico seleccionado en Angulema en 2014. </w:t>
      </w:r>
      <w:r>
        <w:t>Le siguió</w:t>
      </w:r>
      <w:r w:rsidRPr="00FB3437">
        <w:t xml:space="preserve"> </w:t>
      </w:r>
      <w:r w:rsidRPr="00FB3437">
        <w:rPr>
          <w:i/>
          <w:iCs/>
        </w:rPr>
        <w:t>Matsumoto</w:t>
      </w:r>
      <w:r w:rsidRPr="00FB3437">
        <w:t xml:space="preserve"> (Glénat) </w:t>
      </w:r>
      <w:proofErr w:type="spellStart"/>
      <w:r w:rsidRPr="00FB3437">
        <w:rPr>
          <w:i/>
          <w:iCs/>
        </w:rPr>
        <w:t>Contrecoups</w:t>
      </w:r>
      <w:proofErr w:type="spellEnd"/>
      <w:r w:rsidRPr="00FB3437">
        <w:t xml:space="preserve"> (#MalikOussekine)</w:t>
      </w:r>
      <w:r>
        <w:t>, que</w:t>
      </w:r>
      <w:r w:rsidRPr="00FB3437">
        <w:t xml:space="preserve"> le permite reencontrarse con Jeanne </w:t>
      </w:r>
      <w:proofErr w:type="spellStart"/>
      <w:r w:rsidRPr="00FB3437">
        <w:t>Puchol</w:t>
      </w:r>
      <w:proofErr w:type="spellEnd"/>
      <w:r w:rsidRPr="00FB3437">
        <w:t xml:space="preserve"> con quien ya había trabajado en los 90. Además, el periodista Laurent-Frédéric </w:t>
      </w:r>
      <w:proofErr w:type="spellStart"/>
      <w:r w:rsidRPr="00FB3437">
        <w:t>Bollée</w:t>
      </w:r>
      <w:proofErr w:type="spellEnd"/>
      <w:r w:rsidRPr="00FB3437">
        <w:t xml:space="preserve"> trabajó durante diez años en la redacción de France 2 antes de incorporarse a varios departamentos editoriales del sector audiovisual.</w:t>
      </w:r>
    </w:p>
    <w:p w14:paraId="6D443F78" w14:textId="413711ED" w:rsidR="00FB3437" w:rsidRDefault="00FB3437" w:rsidP="00395A62">
      <w:pPr>
        <w:jc w:val="both"/>
        <w:rPr>
          <w:b/>
          <w:bCs/>
        </w:rPr>
      </w:pPr>
      <w:r w:rsidRPr="00FB3437">
        <w:rPr>
          <w:b/>
          <w:bCs/>
        </w:rPr>
        <w:t xml:space="preserve">Denis </w:t>
      </w:r>
      <w:proofErr w:type="spellStart"/>
      <w:r w:rsidRPr="00FB3437">
        <w:rPr>
          <w:b/>
          <w:bCs/>
        </w:rPr>
        <w:t>Rodier</w:t>
      </w:r>
      <w:proofErr w:type="spellEnd"/>
    </w:p>
    <w:p w14:paraId="78B78EAE" w14:textId="3A22EA19" w:rsidR="00FB3437" w:rsidRDefault="00FB3437" w:rsidP="00395A62">
      <w:pPr>
        <w:jc w:val="both"/>
      </w:pPr>
      <w:r w:rsidRPr="00FB3437">
        <w:t xml:space="preserve">Nacido en </w:t>
      </w:r>
      <w:proofErr w:type="spellStart"/>
      <w:r w:rsidRPr="00FB3437">
        <w:t>Nominingue</w:t>
      </w:r>
      <w:proofErr w:type="spellEnd"/>
      <w:r w:rsidRPr="00FB3437">
        <w:t xml:space="preserve"> e</w:t>
      </w:r>
      <w:r>
        <w:t xml:space="preserve">n </w:t>
      </w:r>
      <w:r w:rsidRPr="00FB3437">
        <w:t>1963</w:t>
      </w:r>
      <w:r>
        <w:t>, d</w:t>
      </w:r>
      <w:r w:rsidRPr="00FB3437">
        <w:t>esde muy temprano</w:t>
      </w:r>
      <w:r>
        <w:t xml:space="preserve"> </w:t>
      </w:r>
      <w:r w:rsidRPr="00FB3437">
        <w:t>descubrió los cómics</w:t>
      </w:r>
      <w:r w:rsidR="001A2D1E">
        <w:t xml:space="preserve">. </w:t>
      </w:r>
      <w:r w:rsidRPr="00FB3437">
        <w:t xml:space="preserve">Dibuja desde su niñez e incluso obtuvo un segundo premio en la cuarta edición del </w:t>
      </w:r>
      <w:r w:rsidR="00156905">
        <w:t>c</w:t>
      </w:r>
      <w:r w:rsidRPr="00FB3437">
        <w:t xml:space="preserve">oncurso para jóvenes dibujantes organizado por el Salón internacional de la </w:t>
      </w:r>
      <w:r w:rsidR="00156905">
        <w:t>C</w:t>
      </w:r>
      <w:r w:rsidRPr="00FB3437">
        <w:t xml:space="preserve">aricatura en 1978. Denis </w:t>
      </w:r>
      <w:proofErr w:type="spellStart"/>
      <w:r w:rsidRPr="00FB3437">
        <w:t>Rodier</w:t>
      </w:r>
      <w:proofErr w:type="spellEnd"/>
      <w:r w:rsidRPr="00FB3437">
        <w:t xml:space="preserve"> estudió artes visuales de 1980 a 1983, en el </w:t>
      </w:r>
      <w:proofErr w:type="spellStart"/>
      <w:r w:rsidRPr="00FB3437">
        <w:t>Cégep</w:t>
      </w:r>
      <w:proofErr w:type="spellEnd"/>
      <w:r w:rsidRPr="00FB3437">
        <w:t xml:space="preserve"> Lionel-</w:t>
      </w:r>
      <w:proofErr w:type="spellStart"/>
      <w:r w:rsidRPr="00FB3437">
        <w:t>Groulx</w:t>
      </w:r>
      <w:proofErr w:type="spellEnd"/>
      <w:r w:rsidRPr="00FB3437">
        <w:t xml:space="preserve">, en </w:t>
      </w:r>
      <w:proofErr w:type="spellStart"/>
      <w:r w:rsidRPr="00FB3437">
        <w:t>Sainte-Thérèse</w:t>
      </w:r>
      <w:proofErr w:type="spellEnd"/>
      <w:r w:rsidRPr="00FB3437">
        <w:t xml:space="preserve">, luego en diseño gráfico de 1983 a 1985, en el </w:t>
      </w:r>
      <w:proofErr w:type="spellStart"/>
      <w:r w:rsidRPr="00FB3437">
        <w:t>Cégep</w:t>
      </w:r>
      <w:proofErr w:type="spellEnd"/>
      <w:r w:rsidRPr="00FB3437">
        <w:t xml:space="preserve"> </w:t>
      </w:r>
      <w:proofErr w:type="spellStart"/>
      <w:r w:rsidRPr="00FB3437">
        <w:t>Ahuntsic</w:t>
      </w:r>
      <w:proofErr w:type="spellEnd"/>
      <w:r w:rsidRPr="00FB3437">
        <w:t xml:space="preserve"> de Montreal. Al mismo tiempo, comenzó a publicar algunos cómics en el periódico </w:t>
      </w:r>
      <w:r w:rsidRPr="00156905">
        <w:rPr>
          <w:i/>
          <w:iCs/>
        </w:rPr>
        <w:t>Pop Rock</w:t>
      </w:r>
      <w:r w:rsidRPr="00FB3437">
        <w:t xml:space="preserve">. Después de completar sus estudios, se interesó cada vez más por los cómics, y en 1988 probó suerte con varias editoriales estadounidenses. Menos de tres semanas después de enviar su portafolio, consiguió un primer contrato con la firma DC Comics. </w:t>
      </w:r>
      <w:r w:rsidR="001A2D1E">
        <w:t xml:space="preserve">A partir de ahí trabajaría en </w:t>
      </w:r>
      <w:r w:rsidRPr="001A2D1E">
        <w:rPr>
          <w:i/>
          <w:iCs/>
        </w:rPr>
        <w:t xml:space="preserve">Green </w:t>
      </w:r>
      <w:proofErr w:type="spellStart"/>
      <w:r w:rsidRPr="001A2D1E">
        <w:rPr>
          <w:i/>
          <w:iCs/>
        </w:rPr>
        <w:t>Lantern</w:t>
      </w:r>
      <w:proofErr w:type="spellEnd"/>
      <w:r w:rsidRPr="001A2D1E">
        <w:rPr>
          <w:i/>
          <w:iCs/>
        </w:rPr>
        <w:t xml:space="preserve"> </w:t>
      </w:r>
      <w:proofErr w:type="spellStart"/>
      <w:r w:rsidRPr="001A2D1E">
        <w:rPr>
          <w:i/>
          <w:iCs/>
        </w:rPr>
        <w:t>Special</w:t>
      </w:r>
      <w:proofErr w:type="spellEnd"/>
      <w:r w:rsidRPr="00FB3437">
        <w:t xml:space="preserve"> (no 1), </w:t>
      </w:r>
      <w:r w:rsidRPr="001A2D1E">
        <w:rPr>
          <w:i/>
          <w:iCs/>
        </w:rPr>
        <w:t xml:space="preserve">Batman </w:t>
      </w:r>
      <w:proofErr w:type="spellStart"/>
      <w:r w:rsidRPr="001A2D1E">
        <w:rPr>
          <w:i/>
          <w:iCs/>
        </w:rPr>
        <w:t>Annual</w:t>
      </w:r>
      <w:proofErr w:type="spellEnd"/>
      <w:r w:rsidRPr="00FB3437">
        <w:t xml:space="preserve"> (no 1s2 y 13), </w:t>
      </w:r>
      <w:proofErr w:type="spellStart"/>
      <w:r w:rsidRPr="001A2D1E">
        <w:rPr>
          <w:i/>
          <w:iCs/>
        </w:rPr>
        <w:t>Secret</w:t>
      </w:r>
      <w:proofErr w:type="spellEnd"/>
      <w:r w:rsidRPr="001A2D1E">
        <w:rPr>
          <w:i/>
          <w:iCs/>
        </w:rPr>
        <w:t xml:space="preserve"> </w:t>
      </w:r>
      <w:proofErr w:type="spellStart"/>
      <w:r w:rsidRPr="001A2D1E">
        <w:rPr>
          <w:i/>
          <w:iCs/>
        </w:rPr>
        <w:t>Origins</w:t>
      </w:r>
      <w:proofErr w:type="spellEnd"/>
      <w:r w:rsidRPr="00FB3437">
        <w:t xml:space="preserve"> (no 44), </w:t>
      </w:r>
      <w:r w:rsidRPr="001A2D1E">
        <w:rPr>
          <w:i/>
          <w:iCs/>
        </w:rPr>
        <w:t xml:space="preserve">New </w:t>
      </w:r>
      <w:proofErr w:type="spellStart"/>
      <w:r w:rsidRPr="001A2D1E">
        <w:rPr>
          <w:i/>
          <w:iCs/>
        </w:rPr>
        <w:t>Gods</w:t>
      </w:r>
      <w:proofErr w:type="spellEnd"/>
      <w:r w:rsidRPr="00FB3437">
        <w:t xml:space="preserve"> (no 14), </w:t>
      </w:r>
      <w:proofErr w:type="spellStart"/>
      <w:r w:rsidRPr="001A2D1E">
        <w:rPr>
          <w:i/>
          <w:iCs/>
        </w:rPr>
        <w:t>Hawk</w:t>
      </w:r>
      <w:proofErr w:type="spellEnd"/>
      <w:r w:rsidRPr="001A2D1E">
        <w:rPr>
          <w:i/>
          <w:iCs/>
        </w:rPr>
        <w:t xml:space="preserve"> y Dove</w:t>
      </w:r>
      <w:r w:rsidRPr="00FB3437">
        <w:t xml:space="preserve"> (no 10). También trabaja para la empresa </w:t>
      </w:r>
      <w:proofErr w:type="spellStart"/>
      <w:r w:rsidRPr="00FB3437">
        <w:t>First</w:t>
      </w:r>
      <w:proofErr w:type="spellEnd"/>
      <w:r w:rsidR="001A2D1E">
        <w:t>,</w:t>
      </w:r>
      <w:r w:rsidRPr="00FB3437">
        <w:t xml:space="preserve"> donde entinta tres números de la serie </w:t>
      </w:r>
      <w:proofErr w:type="spellStart"/>
      <w:r w:rsidRPr="001A2D1E">
        <w:rPr>
          <w:i/>
          <w:iCs/>
        </w:rPr>
        <w:t>Badger</w:t>
      </w:r>
      <w:proofErr w:type="spellEnd"/>
      <w:r w:rsidRPr="00FB3437">
        <w:t xml:space="preserve"> (</w:t>
      </w:r>
      <w:proofErr w:type="spellStart"/>
      <w:r w:rsidRPr="00FB3437">
        <w:t>núms</w:t>
      </w:r>
      <w:proofErr w:type="spellEnd"/>
      <w:r w:rsidRPr="00FB3437">
        <w:t xml:space="preserve">. 52-53 y 55). </w:t>
      </w:r>
      <w:r w:rsidR="001A2D1E">
        <w:t>Gracias</w:t>
      </w:r>
      <w:r w:rsidRPr="00FB3437">
        <w:t xml:space="preserve"> a Pierre Fournier</w:t>
      </w:r>
      <w:r w:rsidR="001A2D1E">
        <w:t xml:space="preserve"> descubre </w:t>
      </w:r>
      <w:r w:rsidRPr="00FB3437">
        <w:t xml:space="preserve">el </w:t>
      </w:r>
      <w:r w:rsidR="001A2D1E">
        <w:t>cómic quebequense</w:t>
      </w:r>
      <w:r w:rsidRPr="00FB3437">
        <w:t>. Se convirtió en miembro de la ACIBD (</w:t>
      </w:r>
      <w:proofErr w:type="spellStart"/>
      <w:r w:rsidRPr="00FB3437">
        <w:t>Association</w:t>
      </w:r>
      <w:proofErr w:type="spellEnd"/>
      <w:r w:rsidRPr="00FB3437">
        <w:t xml:space="preserve"> des </w:t>
      </w:r>
      <w:proofErr w:type="spellStart"/>
      <w:r w:rsidRPr="00FB3437">
        <w:t>Créateurs</w:t>
      </w:r>
      <w:proofErr w:type="spellEnd"/>
      <w:r w:rsidRPr="00FB3437">
        <w:t xml:space="preserve"> et des </w:t>
      </w:r>
      <w:proofErr w:type="spellStart"/>
      <w:r w:rsidRPr="00FB3437">
        <w:t>Intervenants</w:t>
      </w:r>
      <w:proofErr w:type="spellEnd"/>
      <w:r w:rsidRPr="00FB3437">
        <w:t xml:space="preserve"> de la Bande </w:t>
      </w:r>
      <w:proofErr w:type="spellStart"/>
      <w:r w:rsidRPr="00FB3437">
        <w:t>Dessinée</w:t>
      </w:r>
      <w:proofErr w:type="spellEnd"/>
      <w:r w:rsidRPr="00FB3437">
        <w:t>), asociación que promueve el BDQ</w:t>
      </w:r>
      <w:r w:rsidR="001A2D1E">
        <w:t xml:space="preserve">. </w:t>
      </w:r>
      <w:r w:rsidRPr="00FB3437">
        <w:t xml:space="preserve">Junto a Jean-Paul </w:t>
      </w:r>
      <w:proofErr w:type="spellStart"/>
      <w:r w:rsidRPr="00FB3437">
        <w:t>Eid</w:t>
      </w:r>
      <w:proofErr w:type="spellEnd"/>
      <w:r w:rsidRPr="00FB3437">
        <w:t xml:space="preserve">, Martin </w:t>
      </w:r>
      <w:proofErr w:type="spellStart"/>
      <w:r w:rsidRPr="00FB3437">
        <w:t>Dupras</w:t>
      </w:r>
      <w:proofErr w:type="spellEnd"/>
      <w:r w:rsidRPr="00FB3437">
        <w:t xml:space="preserve">, André Rowe, Mario </w:t>
      </w:r>
      <w:proofErr w:type="spellStart"/>
      <w:r w:rsidRPr="00FB3437">
        <w:t>Beaulac</w:t>
      </w:r>
      <w:proofErr w:type="spellEnd"/>
      <w:r w:rsidRPr="00FB3437">
        <w:t xml:space="preserve">, Gabriel </w:t>
      </w:r>
      <w:proofErr w:type="spellStart"/>
      <w:r w:rsidRPr="00FB3437">
        <w:t>Morrissette</w:t>
      </w:r>
      <w:proofErr w:type="spellEnd"/>
      <w:r w:rsidRPr="00FB3437">
        <w:t xml:space="preserve"> y muchos otros, Denis </w:t>
      </w:r>
      <w:proofErr w:type="spellStart"/>
      <w:r w:rsidRPr="00FB3437">
        <w:t>Rodier</w:t>
      </w:r>
      <w:proofErr w:type="spellEnd"/>
      <w:r w:rsidRPr="00FB3437">
        <w:t xml:space="preserve"> participa en la aventura de la revista para adolescentes </w:t>
      </w:r>
      <w:r w:rsidRPr="00156905">
        <w:rPr>
          <w:i/>
          <w:iCs/>
        </w:rPr>
        <w:t>Anormal</w:t>
      </w:r>
      <w:r w:rsidRPr="00FB3437">
        <w:t xml:space="preserve"> dirigida por Pierre Fournier. </w:t>
      </w:r>
      <w:r w:rsidR="001A2D1E">
        <w:t>H</w:t>
      </w:r>
      <w:r w:rsidR="001A2D1E" w:rsidRPr="001A2D1E">
        <w:t xml:space="preserve">a trabajado </w:t>
      </w:r>
      <w:r w:rsidR="001A2D1E">
        <w:t>con</w:t>
      </w:r>
      <w:r w:rsidR="001A2D1E" w:rsidRPr="001A2D1E">
        <w:t xml:space="preserve"> personajes de fama mundial como Batman, Capitán América y </w:t>
      </w:r>
      <w:r w:rsidR="001A2D1E" w:rsidRPr="001A2D1E">
        <w:lastRenderedPageBreak/>
        <w:t xml:space="preserve">Wonder </w:t>
      </w:r>
      <w:proofErr w:type="spellStart"/>
      <w:r w:rsidR="001A2D1E" w:rsidRPr="001A2D1E">
        <w:t>Woman</w:t>
      </w:r>
      <w:proofErr w:type="spellEnd"/>
      <w:r w:rsidR="001A2D1E" w:rsidRPr="001A2D1E">
        <w:t xml:space="preserve">. Fue su trabajo en </w:t>
      </w:r>
      <w:r w:rsidR="001A2D1E" w:rsidRPr="00156905">
        <w:rPr>
          <w:i/>
          <w:iCs/>
        </w:rPr>
        <w:t>Superman</w:t>
      </w:r>
      <w:r w:rsidR="001A2D1E" w:rsidRPr="001A2D1E">
        <w:t xml:space="preserve"> lo que le valió a </w:t>
      </w:r>
      <w:proofErr w:type="spellStart"/>
      <w:r w:rsidR="001A2D1E" w:rsidRPr="001A2D1E">
        <w:t>Rodier</w:t>
      </w:r>
      <w:proofErr w:type="spellEnd"/>
      <w:r w:rsidR="001A2D1E" w:rsidRPr="001A2D1E">
        <w:t xml:space="preserve"> su mayor reconocimiento, especialmente en </w:t>
      </w:r>
      <w:r w:rsidR="001A2D1E">
        <w:t xml:space="preserve">con su premiado </w:t>
      </w:r>
      <w:r w:rsidR="001A2D1E" w:rsidRPr="001A2D1E">
        <w:rPr>
          <w:i/>
          <w:iCs/>
        </w:rPr>
        <w:t>La muerte de Superman</w:t>
      </w:r>
      <w:r w:rsidR="001A2D1E" w:rsidRPr="001A2D1E">
        <w:t>.</w:t>
      </w:r>
    </w:p>
    <w:p w14:paraId="7C13086D" w14:textId="3DFC0332" w:rsidR="009451F6" w:rsidRDefault="009451F6" w:rsidP="00395A62">
      <w:pPr>
        <w:jc w:val="both"/>
      </w:pPr>
    </w:p>
    <w:p w14:paraId="08136BEF" w14:textId="6C207056" w:rsidR="009056F0" w:rsidRDefault="009056F0" w:rsidP="003D2D8B"/>
    <w:p w14:paraId="33827C25" w14:textId="6DBB09AB" w:rsidR="009056F0" w:rsidRPr="009056F0" w:rsidRDefault="009056F0" w:rsidP="003D2D8B">
      <w:pPr>
        <w:rPr>
          <w:b/>
          <w:bCs/>
        </w:rPr>
      </w:pPr>
      <w:r w:rsidRPr="009056F0">
        <w:rPr>
          <w:b/>
          <w:bCs/>
        </w:rPr>
        <w:t>Datos técnicos</w:t>
      </w:r>
    </w:p>
    <w:p w14:paraId="473B571C" w14:textId="77777777" w:rsidR="009056F0" w:rsidRPr="009056F0" w:rsidRDefault="009056F0" w:rsidP="009056F0">
      <w:pPr>
        <w:spacing w:after="0"/>
        <w:rPr>
          <w:rFonts w:cstheme="minorHAnsi"/>
          <w:bCs/>
          <w:i/>
          <w:iCs/>
        </w:rPr>
      </w:pPr>
      <w:r w:rsidRPr="009056F0">
        <w:rPr>
          <w:rFonts w:cstheme="minorHAnsi"/>
          <w:bCs/>
          <w:i/>
          <w:iCs/>
        </w:rPr>
        <w:t>La bomba</w:t>
      </w:r>
    </w:p>
    <w:p w14:paraId="4A89B41F" w14:textId="77777777" w:rsidR="009056F0" w:rsidRPr="004D6A02" w:rsidRDefault="009056F0" w:rsidP="009056F0">
      <w:pPr>
        <w:spacing w:after="0"/>
        <w:rPr>
          <w:rFonts w:cstheme="minorHAnsi"/>
          <w:bCs/>
        </w:rPr>
      </w:pPr>
      <w:proofErr w:type="spellStart"/>
      <w:r>
        <w:rPr>
          <w:rFonts w:cstheme="minorHAnsi"/>
          <w:bCs/>
        </w:rPr>
        <w:t>Alcante</w:t>
      </w:r>
      <w:proofErr w:type="spellEnd"/>
      <w:r>
        <w:rPr>
          <w:rFonts w:cstheme="minorHAnsi"/>
          <w:bCs/>
        </w:rPr>
        <w:t xml:space="preserve"> / </w:t>
      </w:r>
      <w:proofErr w:type="spellStart"/>
      <w:r>
        <w:rPr>
          <w:rFonts w:cstheme="minorHAnsi"/>
          <w:bCs/>
        </w:rPr>
        <w:t>Bollée</w:t>
      </w:r>
      <w:proofErr w:type="spellEnd"/>
      <w:r>
        <w:rPr>
          <w:rFonts w:cstheme="minorHAnsi"/>
          <w:bCs/>
        </w:rPr>
        <w:t xml:space="preserve"> / </w:t>
      </w:r>
      <w:proofErr w:type="spellStart"/>
      <w:r>
        <w:rPr>
          <w:rFonts w:cstheme="minorHAnsi"/>
          <w:bCs/>
        </w:rPr>
        <w:t>Rodier</w:t>
      </w:r>
      <w:proofErr w:type="spellEnd"/>
    </w:p>
    <w:p w14:paraId="1FCFF922" w14:textId="77777777" w:rsidR="009056F0" w:rsidRPr="00320053" w:rsidRDefault="009056F0" w:rsidP="009056F0">
      <w:pPr>
        <w:spacing w:after="0"/>
        <w:rPr>
          <w:rFonts w:cstheme="minorHAnsi"/>
          <w:bCs/>
        </w:rPr>
      </w:pPr>
      <w:r w:rsidRPr="00320053">
        <w:rPr>
          <w:rFonts w:cstheme="minorHAnsi"/>
          <w:bCs/>
        </w:rPr>
        <w:t>Histórico / Bélico</w:t>
      </w:r>
    </w:p>
    <w:p w14:paraId="08954819" w14:textId="300005DC" w:rsidR="009056F0" w:rsidRDefault="009056F0" w:rsidP="009056F0">
      <w:pPr>
        <w:spacing w:after="0"/>
        <w:rPr>
          <w:rFonts w:cstheme="minorHAnsi"/>
          <w:bCs/>
        </w:rPr>
      </w:pPr>
      <w:r>
        <w:rPr>
          <w:rFonts w:cstheme="minorHAnsi"/>
          <w:bCs/>
        </w:rPr>
        <w:t>Volumen único</w:t>
      </w:r>
      <w:r w:rsidR="00BE4EA9">
        <w:rPr>
          <w:rFonts w:cstheme="minorHAnsi"/>
          <w:bCs/>
        </w:rPr>
        <w:t>, rústica</w:t>
      </w:r>
    </w:p>
    <w:p w14:paraId="61FBAA24" w14:textId="329AD63D" w:rsidR="009056F0" w:rsidRPr="00AF3FC2" w:rsidRDefault="009056F0" w:rsidP="009056F0">
      <w:pPr>
        <w:spacing w:after="0"/>
        <w:rPr>
          <w:rFonts w:cstheme="minorHAnsi"/>
          <w:bCs/>
        </w:rPr>
      </w:pPr>
      <w:r w:rsidRPr="00AF3FC2">
        <w:rPr>
          <w:rFonts w:cstheme="minorHAnsi"/>
          <w:bCs/>
        </w:rPr>
        <w:t xml:space="preserve">Formato: </w:t>
      </w:r>
      <w:r w:rsidR="00BE4EA9">
        <w:t xml:space="preserve">19 x 26 </w:t>
      </w:r>
      <w:r w:rsidRPr="008D1466">
        <w:rPr>
          <w:rFonts w:cstheme="minorHAnsi"/>
          <w:bCs/>
        </w:rPr>
        <w:t>cm</w:t>
      </w:r>
    </w:p>
    <w:p w14:paraId="0EBB16BA" w14:textId="77777777" w:rsidR="009056F0" w:rsidRPr="00AF3FC2" w:rsidRDefault="009056F0" w:rsidP="009056F0">
      <w:pPr>
        <w:spacing w:after="0"/>
        <w:rPr>
          <w:rFonts w:cstheme="minorHAnsi"/>
          <w:bCs/>
        </w:rPr>
      </w:pPr>
      <w:r>
        <w:rPr>
          <w:rFonts w:cstheme="minorHAnsi"/>
          <w:bCs/>
        </w:rPr>
        <w:t>472</w:t>
      </w:r>
      <w:r w:rsidRPr="00AF3FC2">
        <w:rPr>
          <w:rFonts w:cstheme="minorHAnsi"/>
          <w:bCs/>
        </w:rPr>
        <w:t xml:space="preserve"> págs. – </w:t>
      </w:r>
      <w:r>
        <w:rPr>
          <w:rFonts w:cstheme="minorHAnsi"/>
          <w:bCs/>
        </w:rPr>
        <w:t>b/n</w:t>
      </w:r>
    </w:p>
    <w:p w14:paraId="3A638369" w14:textId="7999E007" w:rsidR="009056F0" w:rsidRPr="004E680A" w:rsidRDefault="009056F0" w:rsidP="009056F0">
      <w:pPr>
        <w:spacing w:after="0"/>
        <w:rPr>
          <w:rFonts w:cstheme="minorHAnsi"/>
          <w:bCs/>
        </w:rPr>
      </w:pPr>
      <w:r w:rsidRPr="004E680A">
        <w:rPr>
          <w:rFonts w:cstheme="minorHAnsi"/>
          <w:bCs/>
        </w:rPr>
        <w:t>PVP: 3</w:t>
      </w:r>
      <w:r w:rsidR="00BE4EA9">
        <w:rPr>
          <w:rFonts w:cstheme="minorHAnsi"/>
          <w:bCs/>
        </w:rPr>
        <w:t>5</w:t>
      </w:r>
      <w:r w:rsidRPr="004E680A">
        <w:rPr>
          <w:rFonts w:cstheme="minorHAnsi"/>
          <w:bCs/>
        </w:rPr>
        <w:t>,</w:t>
      </w:r>
      <w:r w:rsidR="00BE4EA9">
        <w:rPr>
          <w:rFonts w:cstheme="minorHAnsi"/>
          <w:bCs/>
        </w:rPr>
        <w:t>00</w:t>
      </w:r>
      <w:r w:rsidRPr="004E680A">
        <w:rPr>
          <w:rFonts w:cstheme="minorHAnsi"/>
          <w:bCs/>
        </w:rPr>
        <w:t xml:space="preserve"> €</w:t>
      </w:r>
    </w:p>
    <w:p w14:paraId="652407C5" w14:textId="77777777" w:rsidR="00BE4EA9" w:rsidRDefault="00BE4EA9" w:rsidP="00BE4EA9">
      <w:r>
        <w:t>ISBN: 978-84-679-6239-0</w:t>
      </w:r>
    </w:p>
    <w:p w14:paraId="3908EF76" w14:textId="77777777" w:rsidR="00BE4EA9" w:rsidRDefault="00BE4EA9" w:rsidP="00BE4EA9"/>
    <w:p w14:paraId="2907DE1F" w14:textId="77777777" w:rsidR="00BE4EA9" w:rsidRPr="009056F0" w:rsidRDefault="00BE4EA9" w:rsidP="00BE4EA9">
      <w:pPr>
        <w:spacing w:after="0"/>
        <w:rPr>
          <w:rFonts w:cstheme="minorHAnsi"/>
          <w:bCs/>
          <w:i/>
          <w:iCs/>
        </w:rPr>
      </w:pPr>
      <w:r w:rsidRPr="009056F0">
        <w:rPr>
          <w:rFonts w:cstheme="minorHAnsi"/>
          <w:bCs/>
          <w:i/>
          <w:iCs/>
        </w:rPr>
        <w:t>La bomba</w:t>
      </w:r>
    </w:p>
    <w:p w14:paraId="2DE1204F" w14:textId="77777777" w:rsidR="00BE4EA9" w:rsidRPr="004D6A02" w:rsidRDefault="00BE4EA9" w:rsidP="00BE4EA9">
      <w:pPr>
        <w:spacing w:after="0"/>
        <w:rPr>
          <w:rFonts w:cstheme="minorHAnsi"/>
          <w:bCs/>
        </w:rPr>
      </w:pPr>
      <w:proofErr w:type="spellStart"/>
      <w:r>
        <w:rPr>
          <w:rFonts w:cstheme="minorHAnsi"/>
          <w:bCs/>
        </w:rPr>
        <w:t>Alcante</w:t>
      </w:r>
      <w:proofErr w:type="spellEnd"/>
      <w:r>
        <w:rPr>
          <w:rFonts w:cstheme="minorHAnsi"/>
          <w:bCs/>
        </w:rPr>
        <w:t xml:space="preserve"> / </w:t>
      </w:r>
      <w:proofErr w:type="spellStart"/>
      <w:r>
        <w:rPr>
          <w:rFonts w:cstheme="minorHAnsi"/>
          <w:bCs/>
        </w:rPr>
        <w:t>Bollée</w:t>
      </w:r>
      <w:proofErr w:type="spellEnd"/>
      <w:r>
        <w:rPr>
          <w:rFonts w:cstheme="minorHAnsi"/>
          <w:bCs/>
        </w:rPr>
        <w:t xml:space="preserve"> / </w:t>
      </w:r>
      <w:proofErr w:type="spellStart"/>
      <w:r>
        <w:rPr>
          <w:rFonts w:cstheme="minorHAnsi"/>
          <w:bCs/>
        </w:rPr>
        <w:t>Rodier</w:t>
      </w:r>
      <w:proofErr w:type="spellEnd"/>
    </w:p>
    <w:p w14:paraId="30A13065" w14:textId="77777777" w:rsidR="00BE4EA9" w:rsidRPr="00320053" w:rsidRDefault="00BE4EA9" w:rsidP="00BE4EA9">
      <w:pPr>
        <w:spacing w:after="0"/>
        <w:rPr>
          <w:rFonts w:cstheme="minorHAnsi"/>
          <w:bCs/>
        </w:rPr>
      </w:pPr>
      <w:r w:rsidRPr="00320053">
        <w:rPr>
          <w:rFonts w:cstheme="minorHAnsi"/>
          <w:bCs/>
        </w:rPr>
        <w:t>Histórico / Bélico</w:t>
      </w:r>
    </w:p>
    <w:p w14:paraId="1D3F1B32" w14:textId="0AF00377" w:rsidR="00BE4EA9" w:rsidRDefault="00BE4EA9" w:rsidP="00BE4EA9">
      <w:r>
        <w:rPr>
          <w:rFonts w:cstheme="minorHAnsi"/>
          <w:bCs/>
        </w:rPr>
        <w:t>Volumen únic</w:t>
      </w:r>
      <w:r>
        <w:rPr>
          <w:rFonts w:cstheme="minorHAnsi"/>
          <w:bCs/>
        </w:rPr>
        <w:t xml:space="preserve">o, </w:t>
      </w:r>
      <w:r>
        <w:t>cartoné, 21 x 28,5 cm</w:t>
      </w:r>
    </w:p>
    <w:p w14:paraId="570FF903" w14:textId="5A1EE5EB" w:rsidR="00BE4EA9" w:rsidRDefault="00BE4EA9" w:rsidP="00BE4EA9">
      <w:r>
        <w:t>PVP: 45,00 €</w:t>
      </w:r>
    </w:p>
    <w:p w14:paraId="7F09A9B5" w14:textId="284E1889" w:rsidR="00BE4EA9" w:rsidRDefault="00BE4EA9" w:rsidP="00BE4EA9">
      <w:r>
        <w:t xml:space="preserve">ISBN: </w:t>
      </w:r>
      <w:r>
        <w:t>978-84-679-6251-2</w:t>
      </w:r>
    </w:p>
    <w:p w14:paraId="4A225E3D" w14:textId="0B99DA08" w:rsidR="00BE4EA9" w:rsidRPr="00FB3437" w:rsidRDefault="00BE4EA9" w:rsidP="00BE4EA9"/>
    <w:sectPr w:rsidR="00BE4EA9" w:rsidRPr="00FB34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8B"/>
    <w:rsid w:val="000B1BEA"/>
    <w:rsid w:val="00134CAC"/>
    <w:rsid w:val="00156905"/>
    <w:rsid w:val="001A2D1E"/>
    <w:rsid w:val="00395A62"/>
    <w:rsid w:val="003C628D"/>
    <w:rsid w:val="003D2D8B"/>
    <w:rsid w:val="0068604C"/>
    <w:rsid w:val="009056F0"/>
    <w:rsid w:val="009451F6"/>
    <w:rsid w:val="00962872"/>
    <w:rsid w:val="00A33725"/>
    <w:rsid w:val="00BE4EA9"/>
    <w:rsid w:val="00C4601F"/>
    <w:rsid w:val="00D14F8A"/>
    <w:rsid w:val="00F21F34"/>
    <w:rsid w:val="00FB34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B9D30"/>
  <w15:chartTrackingRefBased/>
  <w15:docId w15:val="{16370100-E7D0-490D-A246-23CD50CD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308393">
      <w:bodyDiv w:val="1"/>
      <w:marLeft w:val="0"/>
      <w:marRight w:val="0"/>
      <w:marTop w:val="0"/>
      <w:marBottom w:val="0"/>
      <w:divBdr>
        <w:top w:val="none" w:sz="0" w:space="0" w:color="auto"/>
        <w:left w:val="none" w:sz="0" w:space="0" w:color="auto"/>
        <w:bottom w:val="none" w:sz="0" w:space="0" w:color="auto"/>
        <w:right w:val="none" w:sz="0" w:space="0" w:color="auto"/>
      </w:divBdr>
    </w:div>
    <w:div w:id="1036345099">
      <w:bodyDiv w:val="1"/>
      <w:marLeft w:val="0"/>
      <w:marRight w:val="0"/>
      <w:marTop w:val="0"/>
      <w:marBottom w:val="0"/>
      <w:divBdr>
        <w:top w:val="none" w:sz="0" w:space="0" w:color="auto"/>
        <w:left w:val="none" w:sz="0" w:space="0" w:color="auto"/>
        <w:bottom w:val="none" w:sz="0" w:space="0" w:color="auto"/>
        <w:right w:val="none" w:sz="0" w:space="0" w:color="auto"/>
      </w:divBdr>
    </w:div>
    <w:div w:id="1144925796">
      <w:bodyDiv w:val="1"/>
      <w:marLeft w:val="0"/>
      <w:marRight w:val="0"/>
      <w:marTop w:val="0"/>
      <w:marBottom w:val="0"/>
      <w:divBdr>
        <w:top w:val="none" w:sz="0" w:space="0" w:color="auto"/>
        <w:left w:val="none" w:sz="0" w:space="0" w:color="auto"/>
        <w:bottom w:val="none" w:sz="0" w:space="0" w:color="auto"/>
        <w:right w:val="none" w:sz="0" w:space="0" w:color="auto"/>
      </w:divBdr>
    </w:div>
    <w:div w:id="1167939511">
      <w:bodyDiv w:val="1"/>
      <w:marLeft w:val="0"/>
      <w:marRight w:val="0"/>
      <w:marTop w:val="0"/>
      <w:marBottom w:val="0"/>
      <w:divBdr>
        <w:top w:val="none" w:sz="0" w:space="0" w:color="auto"/>
        <w:left w:val="none" w:sz="0" w:space="0" w:color="auto"/>
        <w:bottom w:val="none" w:sz="0" w:space="0" w:color="auto"/>
        <w:right w:val="none" w:sz="0" w:space="0" w:color="auto"/>
      </w:divBdr>
      <w:divsChild>
        <w:div w:id="1388726679">
          <w:marLeft w:val="0"/>
          <w:marRight w:val="0"/>
          <w:marTop w:val="0"/>
          <w:marBottom w:val="0"/>
          <w:divBdr>
            <w:top w:val="none" w:sz="0" w:space="0" w:color="auto"/>
            <w:left w:val="none" w:sz="0" w:space="0" w:color="auto"/>
            <w:bottom w:val="none" w:sz="0" w:space="0" w:color="auto"/>
            <w:right w:val="none" w:sz="0" w:space="0" w:color="auto"/>
          </w:divBdr>
          <w:divsChild>
            <w:div w:id="1922135080">
              <w:marLeft w:val="0"/>
              <w:marRight w:val="0"/>
              <w:marTop w:val="0"/>
              <w:marBottom w:val="0"/>
              <w:divBdr>
                <w:top w:val="none" w:sz="0" w:space="0" w:color="auto"/>
                <w:left w:val="none" w:sz="0" w:space="0" w:color="auto"/>
                <w:bottom w:val="none" w:sz="0" w:space="0" w:color="auto"/>
                <w:right w:val="none" w:sz="0" w:space="0" w:color="auto"/>
              </w:divBdr>
              <w:divsChild>
                <w:div w:id="131141032">
                  <w:marLeft w:val="0"/>
                  <w:marRight w:val="0"/>
                  <w:marTop w:val="0"/>
                  <w:marBottom w:val="0"/>
                  <w:divBdr>
                    <w:top w:val="none" w:sz="0" w:space="0" w:color="auto"/>
                    <w:left w:val="none" w:sz="0" w:space="0" w:color="auto"/>
                    <w:bottom w:val="none" w:sz="0" w:space="0" w:color="auto"/>
                    <w:right w:val="none" w:sz="0" w:space="0" w:color="auto"/>
                  </w:divBdr>
                  <w:divsChild>
                    <w:div w:id="202788646">
                      <w:marLeft w:val="0"/>
                      <w:marRight w:val="0"/>
                      <w:marTop w:val="0"/>
                      <w:marBottom w:val="0"/>
                      <w:divBdr>
                        <w:top w:val="none" w:sz="0" w:space="0" w:color="auto"/>
                        <w:left w:val="none" w:sz="0" w:space="0" w:color="auto"/>
                        <w:bottom w:val="none" w:sz="0" w:space="0" w:color="auto"/>
                        <w:right w:val="none" w:sz="0" w:space="0" w:color="auto"/>
                      </w:divBdr>
                      <w:divsChild>
                        <w:div w:id="1551040799">
                          <w:marLeft w:val="0"/>
                          <w:marRight w:val="0"/>
                          <w:marTop w:val="0"/>
                          <w:marBottom w:val="0"/>
                          <w:divBdr>
                            <w:top w:val="none" w:sz="0" w:space="0" w:color="auto"/>
                            <w:left w:val="none" w:sz="0" w:space="0" w:color="auto"/>
                            <w:bottom w:val="none" w:sz="0" w:space="0" w:color="auto"/>
                            <w:right w:val="none" w:sz="0" w:space="0" w:color="auto"/>
                          </w:divBdr>
                          <w:divsChild>
                            <w:div w:id="1003165803">
                              <w:marLeft w:val="0"/>
                              <w:marRight w:val="0"/>
                              <w:marTop w:val="0"/>
                              <w:marBottom w:val="0"/>
                              <w:divBdr>
                                <w:top w:val="none" w:sz="0" w:space="0" w:color="auto"/>
                                <w:left w:val="none" w:sz="0" w:space="0" w:color="auto"/>
                                <w:bottom w:val="none" w:sz="0" w:space="0" w:color="auto"/>
                                <w:right w:val="none" w:sz="0" w:space="0" w:color="auto"/>
                              </w:divBdr>
                              <w:divsChild>
                                <w:div w:id="2362774">
                                  <w:marLeft w:val="0"/>
                                  <w:marRight w:val="0"/>
                                  <w:marTop w:val="0"/>
                                  <w:marBottom w:val="0"/>
                                  <w:divBdr>
                                    <w:top w:val="none" w:sz="0" w:space="0" w:color="auto"/>
                                    <w:left w:val="none" w:sz="0" w:space="0" w:color="auto"/>
                                    <w:bottom w:val="none" w:sz="0" w:space="0" w:color="auto"/>
                                    <w:right w:val="none" w:sz="0" w:space="0" w:color="auto"/>
                                  </w:divBdr>
                                  <w:divsChild>
                                    <w:div w:id="2133941406">
                                      <w:marLeft w:val="0"/>
                                      <w:marRight w:val="0"/>
                                      <w:marTop w:val="0"/>
                                      <w:marBottom w:val="0"/>
                                      <w:divBdr>
                                        <w:top w:val="none" w:sz="0" w:space="0" w:color="auto"/>
                                        <w:left w:val="none" w:sz="0" w:space="0" w:color="auto"/>
                                        <w:bottom w:val="none" w:sz="0" w:space="0" w:color="auto"/>
                                        <w:right w:val="none" w:sz="0" w:space="0" w:color="auto"/>
                                      </w:divBdr>
                                    </w:div>
                                    <w:div w:id="920791933">
                                      <w:marLeft w:val="0"/>
                                      <w:marRight w:val="0"/>
                                      <w:marTop w:val="0"/>
                                      <w:marBottom w:val="0"/>
                                      <w:divBdr>
                                        <w:top w:val="none" w:sz="0" w:space="0" w:color="auto"/>
                                        <w:left w:val="none" w:sz="0" w:space="0" w:color="auto"/>
                                        <w:bottom w:val="none" w:sz="0" w:space="0" w:color="auto"/>
                                        <w:right w:val="none" w:sz="0" w:space="0" w:color="auto"/>
                                      </w:divBdr>
                                      <w:divsChild>
                                        <w:div w:id="1574509922">
                                          <w:marLeft w:val="0"/>
                                          <w:marRight w:val="165"/>
                                          <w:marTop w:val="150"/>
                                          <w:marBottom w:val="0"/>
                                          <w:divBdr>
                                            <w:top w:val="none" w:sz="0" w:space="0" w:color="auto"/>
                                            <w:left w:val="none" w:sz="0" w:space="0" w:color="auto"/>
                                            <w:bottom w:val="none" w:sz="0" w:space="0" w:color="auto"/>
                                            <w:right w:val="none" w:sz="0" w:space="0" w:color="auto"/>
                                          </w:divBdr>
                                          <w:divsChild>
                                            <w:div w:id="92629986">
                                              <w:marLeft w:val="0"/>
                                              <w:marRight w:val="0"/>
                                              <w:marTop w:val="0"/>
                                              <w:marBottom w:val="0"/>
                                              <w:divBdr>
                                                <w:top w:val="none" w:sz="0" w:space="0" w:color="auto"/>
                                                <w:left w:val="none" w:sz="0" w:space="0" w:color="auto"/>
                                                <w:bottom w:val="none" w:sz="0" w:space="0" w:color="auto"/>
                                                <w:right w:val="none" w:sz="0" w:space="0" w:color="auto"/>
                                              </w:divBdr>
                                              <w:divsChild>
                                                <w:div w:id="99950049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549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1191</Words>
  <Characters>6556</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Alejandro Luque</cp:lastModifiedBy>
  <cp:revision>4</cp:revision>
  <dcterms:created xsi:type="dcterms:W3CDTF">2023-05-17T19:30:00Z</dcterms:created>
  <dcterms:modified xsi:type="dcterms:W3CDTF">2023-05-26T13:37:00Z</dcterms:modified>
</cp:coreProperties>
</file>